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A08" w:rsidRDefault="00253B72" w:rsidP="00211A08">
      <w:pPr>
        <w:ind w:left="567" w:right="508"/>
        <w:jc w:val="center"/>
        <w:rPr>
          <w:rFonts w:ascii="Century Gothic" w:hAnsi="Century Gothic"/>
          <w:i/>
          <w:color w:val="502800"/>
          <w:sz w:val="40"/>
          <w:szCs w:val="40"/>
        </w:rPr>
      </w:pPr>
      <w:r>
        <w:rPr>
          <w:rFonts w:ascii="Century Gothic" w:hAnsi="Century Gothic"/>
          <w:i/>
          <w:noProof/>
          <w:color w:val="502800"/>
          <w:sz w:val="40"/>
          <w:szCs w:val="40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5490845</wp:posOffset>
            </wp:positionH>
            <wp:positionV relativeFrom="paragraph">
              <wp:posOffset>90170</wp:posOffset>
            </wp:positionV>
            <wp:extent cx="4826503" cy="6829425"/>
            <wp:effectExtent l="0" t="0" r="0" b="0"/>
            <wp:wrapTight wrapText="bothSides">
              <wp:wrapPolygon edited="0">
                <wp:start x="0" y="0"/>
                <wp:lineTo x="0" y="21510"/>
                <wp:lineTo x="21486" y="21510"/>
                <wp:lineTo x="2148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wei Kirchen Ock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503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8DB" w:rsidRDefault="006148DB" w:rsidP="006148DB">
      <w:pPr>
        <w:jc w:val="center"/>
        <w:rPr>
          <w:rFonts w:ascii="Century Gothic" w:hAnsi="Century Gothic"/>
          <w:b/>
          <w:i/>
          <w:sz w:val="16"/>
          <w:szCs w:val="16"/>
        </w:rPr>
      </w:pPr>
    </w:p>
    <w:p w:rsidR="006148DB" w:rsidRPr="00DA1335" w:rsidRDefault="006148DB" w:rsidP="006148DB">
      <w:pPr>
        <w:jc w:val="center"/>
        <w:rPr>
          <w:rFonts w:ascii="Century Gothic" w:hAnsi="Century Gothic"/>
          <w:b/>
          <w:i/>
          <w:sz w:val="16"/>
          <w:szCs w:val="16"/>
        </w:rPr>
      </w:pPr>
    </w:p>
    <w:p w:rsidR="006148DB" w:rsidRPr="00A73D35" w:rsidRDefault="006148DB" w:rsidP="00D47B17">
      <w:pPr>
        <w:ind w:left="284" w:right="743"/>
        <w:jc w:val="center"/>
        <w:rPr>
          <w:b/>
          <w:i/>
          <w:color w:val="E36C0A" w:themeColor="accent6" w:themeShade="BF"/>
          <w:sz w:val="32"/>
        </w:rPr>
      </w:pPr>
      <w:r w:rsidRPr="00A73D35">
        <w:rPr>
          <w:b/>
          <w:i/>
          <w:color w:val="E36C0A" w:themeColor="accent6" w:themeShade="BF"/>
          <w:sz w:val="32"/>
        </w:rPr>
        <w:t>Das Wort Gottes</w:t>
      </w:r>
      <w:r w:rsidRPr="00A73D35">
        <w:rPr>
          <w:b/>
          <w:i/>
          <w:color w:val="E36C0A" w:themeColor="accent6" w:themeShade="BF"/>
          <w:sz w:val="32"/>
        </w:rPr>
        <w:br/>
        <w:t>Samenkorn im Boden des Lebens</w:t>
      </w:r>
    </w:p>
    <w:p w:rsidR="006148DB" w:rsidRPr="00A73D35" w:rsidRDefault="006148DB" w:rsidP="00D47B17">
      <w:pPr>
        <w:ind w:left="284" w:right="743"/>
        <w:jc w:val="center"/>
        <w:rPr>
          <w:i/>
          <w:color w:val="E36C0A" w:themeColor="accent6" w:themeShade="BF"/>
          <w:sz w:val="28"/>
        </w:rPr>
      </w:pPr>
      <w:r w:rsidRPr="00A73D35">
        <w:rPr>
          <w:i/>
          <w:color w:val="E36C0A" w:themeColor="accent6" w:themeShade="BF"/>
          <w:sz w:val="28"/>
        </w:rPr>
        <w:t>Das Ziel der Bibelarbeit ist einfach:</w:t>
      </w:r>
      <w:r w:rsidRPr="00A73D35">
        <w:rPr>
          <w:i/>
          <w:color w:val="E36C0A" w:themeColor="accent6" w:themeShade="BF"/>
          <w:sz w:val="28"/>
        </w:rPr>
        <w:br/>
        <w:t>Alle, die sich damit beschäftigen,</w:t>
      </w:r>
      <w:r w:rsidRPr="00A73D35">
        <w:rPr>
          <w:i/>
          <w:color w:val="E36C0A" w:themeColor="accent6" w:themeShade="BF"/>
          <w:sz w:val="28"/>
        </w:rPr>
        <w:br/>
        <w:t>sollen ein Gespür dafür bekommen,</w:t>
      </w:r>
      <w:r w:rsidRPr="00A73D35">
        <w:rPr>
          <w:i/>
          <w:color w:val="E36C0A" w:themeColor="accent6" w:themeShade="BF"/>
          <w:sz w:val="28"/>
        </w:rPr>
        <w:br/>
        <w:t>dass Gott durch die Bibel ein lebendiges,</w:t>
      </w:r>
      <w:r w:rsidRPr="00A73D35">
        <w:rPr>
          <w:i/>
          <w:color w:val="E36C0A" w:themeColor="accent6" w:themeShade="BF"/>
          <w:sz w:val="28"/>
        </w:rPr>
        <w:br/>
        <w:t>wichtiges Gespräch mit uns anknüpfen will,</w:t>
      </w:r>
      <w:r w:rsidRPr="00A73D35">
        <w:rPr>
          <w:i/>
          <w:color w:val="E36C0A" w:themeColor="accent6" w:themeShade="BF"/>
          <w:sz w:val="28"/>
        </w:rPr>
        <w:br/>
        <w:t>ein Gespräch, das nichts mit schwierigen Worten zu tun hat, sondern mit dem Leben, das ja schon schwierig genug ist.</w:t>
      </w:r>
    </w:p>
    <w:p w:rsidR="006148DB" w:rsidRPr="00A73D35" w:rsidRDefault="006148DB" w:rsidP="00D47B17">
      <w:pPr>
        <w:ind w:left="284" w:right="743"/>
        <w:jc w:val="center"/>
        <w:rPr>
          <w:i/>
          <w:color w:val="E36C0A" w:themeColor="accent6" w:themeShade="BF"/>
          <w:sz w:val="28"/>
        </w:rPr>
      </w:pPr>
      <w:r w:rsidRPr="00A73D35">
        <w:rPr>
          <w:i/>
          <w:color w:val="E36C0A" w:themeColor="accent6" w:themeShade="BF"/>
          <w:sz w:val="28"/>
        </w:rPr>
        <w:t>Die Worte der Bibel verlieren ihren Sinn,</w:t>
      </w:r>
      <w:r w:rsidRPr="00A73D35">
        <w:rPr>
          <w:i/>
          <w:color w:val="E36C0A" w:themeColor="accent6" w:themeShade="BF"/>
          <w:sz w:val="28"/>
        </w:rPr>
        <w:br/>
        <w:t>wenn ihr vergesst, dass sie Worte eines Gespräches sind.</w:t>
      </w:r>
      <w:r w:rsidRPr="00A73D35">
        <w:rPr>
          <w:i/>
          <w:color w:val="E36C0A" w:themeColor="accent6" w:themeShade="BF"/>
          <w:sz w:val="28"/>
        </w:rPr>
        <w:br/>
        <w:t>So sehr ihr auch nach dem Sinn suchen mögt,</w:t>
      </w:r>
      <w:r w:rsidRPr="00A73D35">
        <w:rPr>
          <w:i/>
          <w:color w:val="E36C0A" w:themeColor="accent6" w:themeShade="BF"/>
          <w:sz w:val="28"/>
        </w:rPr>
        <w:br/>
        <w:t>ihr werdet ihn nicht finden.</w:t>
      </w:r>
    </w:p>
    <w:p w:rsidR="006148DB" w:rsidRPr="00A73D35" w:rsidRDefault="006148DB" w:rsidP="00D47B17">
      <w:pPr>
        <w:ind w:left="284" w:right="743"/>
        <w:jc w:val="center"/>
        <w:rPr>
          <w:i/>
          <w:color w:val="E36C0A" w:themeColor="accent6" w:themeShade="BF"/>
          <w:sz w:val="28"/>
        </w:rPr>
      </w:pPr>
      <w:r w:rsidRPr="00A73D35">
        <w:rPr>
          <w:i/>
          <w:color w:val="E36C0A" w:themeColor="accent6" w:themeShade="BF"/>
          <w:sz w:val="28"/>
        </w:rPr>
        <w:t>Die Worte der Bibel sind wie ein Samenkorn:</w:t>
      </w:r>
      <w:r w:rsidRPr="00A73D35">
        <w:rPr>
          <w:i/>
          <w:color w:val="E36C0A" w:themeColor="accent6" w:themeShade="BF"/>
          <w:sz w:val="28"/>
        </w:rPr>
        <w:br/>
        <w:t xml:space="preserve">Den Sinn, den sie für uns haben, offenbaren sie nur, </w:t>
      </w:r>
      <w:r w:rsidRPr="00A73D35">
        <w:rPr>
          <w:i/>
          <w:color w:val="E36C0A" w:themeColor="accent6" w:themeShade="BF"/>
          <w:sz w:val="28"/>
        </w:rPr>
        <w:br/>
        <w:t>wenn sie in den Boden des Lebens gesät worden sind.</w:t>
      </w:r>
      <w:r w:rsidRPr="00A73D35">
        <w:rPr>
          <w:i/>
          <w:color w:val="E36C0A" w:themeColor="accent6" w:themeShade="BF"/>
          <w:sz w:val="28"/>
        </w:rPr>
        <w:br/>
        <w:t>Dort verwandeln sie das Leben und die Blüte erscheint.</w:t>
      </w:r>
      <w:r w:rsidRPr="00A73D35">
        <w:rPr>
          <w:i/>
          <w:color w:val="E36C0A" w:themeColor="accent6" w:themeShade="BF"/>
          <w:sz w:val="28"/>
        </w:rPr>
        <w:br/>
        <w:t>An der</w:t>
      </w:r>
      <w:r w:rsidRPr="00A73D35">
        <w:rPr>
          <w:color w:val="E36C0A" w:themeColor="accent6" w:themeShade="BF"/>
          <w:sz w:val="28"/>
        </w:rPr>
        <w:t xml:space="preserve"> Blüte erkennt ihr den Sinn des Samenkorns.</w:t>
      </w:r>
    </w:p>
    <w:p w:rsidR="006148DB" w:rsidRPr="00A73D35" w:rsidRDefault="006148DB" w:rsidP="00D47B17">
      <w:pPr>
        <w:ind w:left="284" w:right="743"/>
        <w:jc w:val="center"/>
        <w:rPr>
          <w:color w:val="E36C0A" w:themeColor="accent6" w:themeShade="BF"/>
        </w:rPr>
      </w:pPr>
      <w:r w:rsidRPr="00A73D35">
        <w:rPr>
          <w:color w:val="E36C0A" w:themeColor="accent6" w:themeShade="BF"/>
        </w:rPr>
        <w:t>(Carlos Mesters)</w:t>
      </w:r>
    </w:p>
    <w:p w:rsidR="00211A08" w:rsidRDefault="00211A08" w:rsidP="00211A08">
      <w:pPr>
        <w:ind w:left="142" w:right="508"/>
        <w:jc w:val="center"/>
        <w:rPr>
          <w:rFonts w:ascii="Century Gothic" w:hAnsi="Century Gothic"/>
          <w:i/>
          <w:color w:val="663300"/>
          <w:sz w:val="24"/>
          <w:szCs w:val="24"/>
        </w:rPr>
      </w:pPr>
    </w:p>
    <w:p w:rsidR="00211A08" w:rsidRDefault="00211A08" w:rsidP="00261FAF">
      <w:pPr>
        <w:ind w:right="508"/>
        <w:rPr>
          <w:rFonts w:ascii="Century Gothic" w:hAnsi="Century Gothic"/>
          <w:i/>
          <w:color w:val="663300"/>
          <w:sz w:val="24"/>
          <w:szCs w:val="24"/>
        </w:rPr>
      </w:pPr>
      <w:r>
        <w:rPr>
          <w:rFonts w:ascii="Century Gothic" w:hAnsi="Century Gothic"/>
          <w:i/>
          <w:color w:val="663300"/>
          <w:sz w:val="24"/>
          <w:szCs w:val="24"/>
        </w:rPr>
        <w:br w:type="column"/>
      </w:r>
    </w:p>
    <w:p w:rsidR="00211A08" w:rsidRDefault="00211A08" w:rsidP="00C611A4">
      <w:pPr>
        <w:ind w:left="142" w:right="650"/>
        <w:jc w:val="center"/>
        <w:rPr>
          <w:rFonts w:ascii="Century Gothic" w:hAnsi="Century Gothic"/>
          <w:i/>
          <w:color w:val="663300"/>
          <w:sz w:val="24"/>
          <w:szCs w:val="24"/>
        </w:rPr>
      </w:pPr>
    </w:p>
    <w:p w:rsidR="00BD6079" w:rsidRPr="00A73D35" w:rsidRDefault="00502417" w:rsidP="0054068D">
      <w:pPr>
        <w:ind w:left="851" w:right="650"/>
        <w:rPr>
          <w:rFonts w:ascii="Century Gothic" w:hAnsi="Century Gothic"/>
          <w:b/>
          <w:i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b/>
          <w:i/>
          <w:color w:val="E36C0A" w:themeColor="accent6" w:themeShade="BF"/>
          <w:sz w:val="24"/>
          <w:szCs w:val="24"/>
        </w:rPr>
        <w:t>Bibelarbeit</w:t>
      </w:r>
    </w:p>
    <w:p w:rsidR="00BD6079" w:rsidRPr="00A73D35" w:rsidRDefault="00BD6079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</w:p>
    <w:p w:rsidR="00502417" w:rsidRPr="00A73D35" w:rsidRDefault="00502417" w:rsidP="00502417">
      <w:pPr>
        <w:spacing w:line="240" w:lineRule="auto"/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 xml:space="preserve">Am </w:t>
      </w:r>
      <w:r w:rsidRPr="00A73D35">
        <w:rPr>
          <w:rFonts w:ascii="Century Gothic" w:hAnsi="Century Gothic"/>
          <w:b/>
          <w:color w:val="E36C0A" w:themeColor="accent6" w:themeShade="BF"/>
          <w:sz w:val="24"/>
          <w:szCs w:val="24"/>
        </w:rPr>
        <w:t xml:space="preserve">ersten Montag </w:t>
      </w: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 xml:space="preserve">des Monats </w:t>
      </w:r>
      <w:r w:rsidRPr="00A73D35">
        <w:rPr>
          <w:rFonts w:ascii="Century Gothic" w:hAnsi="Century Gothic"/>
          <w:b/>
          <w:color w:val="E36C0A" w:themeColor="accent6" w:themeShade="BF"/>
          <w:sz w:val="24"/>
          <w:szCs w:val="24"/>
        </w:rPr>
        <w:t>von 19.30 bis 21.00 Uhr</w:t>
      </w: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 xml:space="preserve"> </w:t>
      </w:r>
    </w:p>
    <w:p w:rsidR="00502417" w:rsidRPr="00A73D35" w:rsidRDefault="00502417" w:rsidP="00502417">
      <w:pPr>
        <w:spacing w:line="240" w:lineRule="auto"/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 xml:space="preserve">treffen sich evangelische und katholische Christen </w:t>
      </w:r>
    </w:p>
    <w:p w:rsidR="00502417" w:rsidRPr="00A73D35" w:rsidRDefault="00502417" w:rsidP="00502417">
      <w:pPr>
        <w:spacing w:line="240" w:lineRule="auto"/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>um in unterschiedlichen Methoden dem Wort G</w:t>
      </w:r>
      <w:bookmarkStart w:id="0" w:name="_GoBack"/>
      <w:bookmarkEnd w:id="0"/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 xml:space="preserve">ottes </w:t>
      </w:r>
    </w:p>
    <w:p w:rsidR="00502417" w:rsidRPr="00A73D35" w:rsidRDefault="00502417" w:rsidP="00502417">
      <w:pPr>
        <w:spacing w:line="240" w:lineRule="auto"/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 xml:space="preserve">auf die Spur zu kommen und es so für das Leben </w:t>
      </w:r>
    </w:p>
    <w:p w:rsidR="00BD6079" w:rsidRPr="00A73D35" w:rsidRDefault="00502417" w:rsidP="00502417">
      <w:pPr>
        <w:spacing w:line="240" w:lineRule="auto"/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>fruchtbar werden zu lassen</w:t>
      </w:r>
      <w:r w:rsidR="00F119AC" w:rsidRPr="00A73D35">
        <w:rPr>
          <w:rFonts w:ascii="Century Gothic" w:hAnsi="Century Gothic"/>
          <w:color w:val="E36C0A" w:themeColor="accent6" w:themeShade="BF"/>
          <w:sz w:val="24"/>
          <w:szCs w:val="24"/>
        </w:rPr>
        <w:t>.</w:t>
      </w:r>
    </w:p>
    <w:p w:rsidR="00BD6079" w:rsidRPr="00A73D35" w:rsidRDefault="00BD6079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</w:p>
    <w:p w:rsidR="00BD6079" w:rsidRPr="00A73D35" w:rsidRDefault="00BD6079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>Wir heißen alle willkommen, die sich mit biblischen Texten</w:t>
      </w:r>
    </w:p>
    <w:p w:rsidR="00BD6079" w:rsidRPr="00A73D35" w:rsidRDefault="00BD6079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>näher befassen möchten. Dazu sind keine theologischen</w:t>
      </w:r>
    </w:p>
    <w:p w:rsidR="00BD6079" w:rsidRPr="00A73D35" w:rsidRDefault="00BD6079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>Kenntnisse nötig, aber die Bereitschaft, aufeinander zu hören.</w:t>
      </w:r>
    </w:p>
    <w:p w:rsidR="00BD6079" w:rsidRPr="00A73D35" w:rsidRDefault="00BD6079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</w:p>
    <w:p w:rsidR="00BD6079" w:rsidRPr="00A73D35" w:rsidRDefault="00BD6079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>Gottes Wort in der Bibel erleben wir als evangelische und</w:t>
      </w:r>
    </w:p>
    <w:p w:rsidR="00BD6079" w:rsidRPr="00A73D35" w:rsidRDefault="00BD6079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 xml:space="preserve"> katholische Christen immer wieder als Begegnung mit IHM. </w:t>
      </w:r>
    </w:p>
    <w:p w:rsidR="00BD6079" w:rsidRPr="00A73D35" w:rsidRDefault="00BD6079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 xml:space="preserve">Was uns in den unterschiedlichen Texten anspricht, </w:t>
      </w:r>
    </w:p>
    <w:p w:rsidR="00BD6079" w:rsidRPr="00A73D35" w:rsidRDefault="00BD6079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>versuchen wir im Alltag umzusetzen und zu leben.</w:t>
      </w:r>
    </w:p>
    <w:p w:rsidR="00234C1B" w:rsidRPr="00A73D35" w:rsidRDefault="00234C1B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 xml:space="preserve">Mit Lied und Gebet wird jeder Bibelabend eröffnet und </w:t>
      </w:r>
    </w:p>
    <w:p w:rsidR="00234C1B" w:rsidRPr="00A73D35" w:rsidRDefault="00234C1B" w:rsidP="0054068D">
      <w:pPr>
        <w:ind w:left="851"/>
        <w:rPr>
          <w:rFonts w:ascii="Century Gothic" w:hAnsi="Century Gothic"/>
          <w:color w:val="E36C0A" w:themeColor="accent6" w:themeShade="BF"/>
          <w:sz w:val="24"/>
          <w:szCs w:val="24"/>
        </w:rPr>
      </w:pPr>
      <w:r w:rsidRPr="00A73D35">
        <w:rPr>
          <w:rFonts w:ascii="Century Gothic" w:hAnsi="Century Gothic"/>
          <w:color w:val="E36C0A" w:themeColor="accent6" w:themeShade="BF"/>
          <w:sz w:val="24"/>
          <w:szCs w:val="24"/>
        </w:rPr>
        <w:t>abgeschlossen.</w:t>
      </w:r>
    </w:p>
    <w:p w:rsidR="003779EE" w:rsidRPr="00A73D35" w:rsidRDefault="00BD6079" w:rsidP="003779EE">
      <w:pPr>
        <w:ind w:right="508"/>
        <w:rPr>
          <w:rFonts w:ascii="Century Gothic" w:hAnsi="Century Gothic"/>
          <w:i/>
          <w:color w:val="663300"/>
          <w:sz w:val="24"/>
          <w:szCs w:val="24"/>
        </w:rPr>
      </w:pPr>
      <w:r w:rsidRPr="00A73D35">
        <w:rPr>
          <w:rFonts w:ascii="Century Gothic" w:hAnsi="Century Gothic"/>
          <w:sz w:val="24"/>
          <w:szCs w:val="24"/>
        </w:rPr>
        <w:br w:type="column"/>
      </w:r>
    </w:p>
    <w:p w:rsidR="003779EE" w:rsidRPr="003C3301" w:rsidRDefault="00234C1B" w:rsidP="003C33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650"/>
        <w:jc w:val="center"/>
        <w:rPr>
          <w:rFonts w:ascii="Californian FB" w:hAnsi="Californian FB"/>
          <w:i/>
          <w:color w:val="663300"/>
          <w:sz w:val="24"/>
          <w:szCs w:val="24"/>
        </w:rPr>
      </w:pPr>
      <w:r>
        <w:rPr>
          <w:rFonts w:ascii="Century Gothic" w:hAnsi="Century Gothic"/>
          <w:i/>
          <w:color w:val="663300"/>
          <w:sz w:val="24"/>
          <w:szCs w:val="24"/>
        </w:rPr>
        <w:t>Themenreihe 202</w:t>
      </w:r>
      <w:r w:rsidR="00C430BA">
        <w:rPr>
          <w:rFonts w:ascii="Century Gothic" w:hAnsi="Century Gothic"/>
          <w:i/>
          <w:color w:val="663300"/>
          <w:sz w:val="24"/>
          <w:szCs w:val="24"/>
        </w:rPr>
        <w:t>5</w:t>
      </w:r>
      <w:r>
        <w:rPr>
          <w:rFonts w:ascii="Century Gothic" w:hAnsi="Century Gothic"/>
          <w:i/>
          <w:color w:val="663300"/>
          <w:sz w:val="24"/>
          <w:szCs w:val="24"/>
        </w:rPr>
        <w:t>/2</w:t>
      </w:r>
      <w:r w:rsidR="00C430BA">
        <w:rPr>
          <w:rFonts w:ascii="Century Gothic" w:hAnsi="Century Gothic"/>
          <w:i/>
          <w:color w:val="663300"/>
          <w:sz w:val="24"/>
          <w:szCs w:val="24"/>
        </w:rPr>
        <w:t>6</w:t>
      </w:r>
      <w:r w:rsidRPr="00234C1B">
        <w:rPr>
          <w:rFonts w:ascii="Century Gothic" w:hAnsi="Century Gothic"/>
          <w:b/>
          <w:i/>
          <w:color w:val="663300"/>
          <w:sz w:val="32"/>
          <w:szCs w:val="32"/>
        </w:rPr>
        <w:t xml:space="preserve">: </w:t>
      </w:r>
      <w:r w:rsidRPr="003C3301">
        <w:rPr>
          <w:rFonts w:ascii="Californian FB" w:hAnsi="Californian FB"/>
          <w:b/>
          <w:i/>
          <w:color w:val="663300"/>
          <w:sz w:val="32"/>
          <w:szCs w:val="32"/>
        </w:rPr>
        <w:t>Engel in der Bibel</w:t>
      </w:r>
    </w:p>
    <w:p w:rsidR="00F119AC" w:rsidRDefault="00234C1B" w:rsidP="003779EE">
      <w:pPr>
        <w:ind w:left="142" w:right="650"/>
        <w:jc w:val="center"/>
        <w:rPr>
          <w:rFonts w:ascii="Century Gothic" w:hAnsi="Century Gothic"/>
          <w:i/>
          <w:color w:val="663300"/>
          <w:sz w:val="24"/>
          <w:szCs w:val="24"/>
        </w:rPr>
      </w:pPr>
      <w:r>
        <w:rPr>
          <w:rFonts w:ascii="Century Gothic" w:hAnsi="Century Gothic"/>
          <w:i/>
          <w:color w:val="663300"/>
          <w:sz w:val="24"/>
          <w:szCs w:val="24"/>
        </w:rPr>
        <w:t>In zahlreichen biblischen Texten kommen Engel vor. Woran denken Sie, wenn Sie an „Engel“ denken? Wieviel „Botenstoff“ braucht Ihr Glaube?</w:t>
      </w:r>
    </w:p>
    <w:p w:rsidR="00A73D35" w:rsidRDefault="00A73D35" w:rsidP="003779EE">
      <w:pPr>
        <w:ind w:left="142" w:right="650"/>
        <w:jc w:val="center"/>
        <w:rPr>
          <w:rFonts w:ascii="Century Gothic" w:hAnsi="Century Gothic"/>
          <w:i/>
          <w:color w:val="663300"/>
          <w:sz w:val="24"/>
          <w:szCs w:val="24"/>
        </w:rPr>
      </w:pPr>
    </w:p>
    <w:p w:rsidR="006F68AA" w:rsidRPr="006F68AA" w:rsidRDefault="006F68AA" w:rsidP="003779EE">
      <w:pPr>
        <w:ind w:left="142" w:right="650"/>
        <w:jc w:val="center"/>
        <w:rPr>
          <w:rFonts w:ascii="Century Gothic" w:hAnsi="Century Gothic"/>
          <w:b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>jeweils am Montag</w:t>
      </w:r>
    </w:p>
    <w:p w:rsidR="006F68AA" w:rsidRPr="006F68AA" w:rsidRDefault="006F68AA" w:rsidP="003779EE">
      <w:pPr>
        <w:ind w:left="142" w:right="650"/>
        <w:jc w:val="center"/>
        <w:rPr>
          <w:rFonts w:ascii="Century Gothic" w:hAnsi="Century Gothic"/>
          <w:b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>Beginn: 19.30 Uhr</w:t>
      </w:r>
    </w:p>
    <w:p w:rsidR="006F68AA" w:rsidRPr="006F68AA" w:rsidRDefault="006F68AA" w:rsidP="003779EE">
      <w:pPr>
        <w:ind w:left="142" w:right="650"/>
        <w:jc w:val="center"/>
        <w:rPr>
          <w:rFonts w:ascii="Century Gothic" w:hAnsi="Century Gothic"/>
          <w:b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>Ort: Pfarrhaus Münster, Fischergasse 12</w:t>
      </w:r>
    </w:p>
    <w:p w:rsidR="006F68AA" w:rsidRDefault="006F68AA" w:rsidP="006F68AA">
      <w:pPr>
        <w:ind w:left="142" w:right="650"/>
        <w:jc w:val="center"/>
        <w:rPr>
          <w:rFonts w:ascii="Century Gothic" w:hAnsi="Century Gothic"/>
          <w:b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>(ab Mai Obere Sakristei St. Stephan)</w:t>
      </w:r>
    </w:p>
    <w:p w:rsidR="006F68AA" w:rsidRDefault="006F68AA" w:rsidP="006F68AA">
      <w:pPr>
        <w:ind w:left="142" w:right="650"/>
        <w:jc w:val="center"/>
        <w:rPr>
          <w:rFonts w:ascii="Century Gothic" w:hAnsi="Century Gothic"/>
          <w:b/>
          <w:i/>
          <w:color w:val="663300"/>
          <w:sz w:val="24"/>
          <w:szCs w:val="24"/>
        </w:rPr>
      </w:pPr>
    </w:p>
    <w:p w:rsidR="00F119AC" w:rsidRPr="006F68AA" w:rsidRDefault="006F68AA" w:rsidP="006F68AA">
      <w:pPr>
        <w:ind w:left="142" w:right="650" w:firstLine="566"/>
        <w:jc w:val="center"/>
        <w:rPr>
          <w:rFonts w:ascii="Century Gothic" w:hAnsi="Century Gothic"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 xml:space="preserve"> 06. Oktober:</w:t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="00234C1B" w:rsidRPr="006F68AA">
        <w:rPr>
          <w:rFonts w:ascii="Century Gothic" w:hAnsi="Century Gothic"/>
          <w:b/>
          <w:i/>
          <w:color w:val="663300"/>
          <w:sz w:val="24"/>
          <w:szCs w:val="24"/>
        </w:rPr>
        <w:t xml:space="preserve">Kampfengel </w:t>
      </w:r>
      <w:r w:rsidR="00234C1B" w:rsidRPr="006F68AA">
        <w:rPr>
          <w:rFonts w:ascii="Century Gothic" w:hAnsi="Century Gothic"/>
          <w:i/>
          <w:color w:val="663300"/>
          <w:sz w:val="24"/>
          <w:szCs w:val="24"/>
        </w:rPr>
        <w:t>(1. Mose 3,24)</w:t>
      </w:r>
    </w:p>
    <w:p w:rsidR="00234C1B" w:rsidRPr="006F68AA" w:rsidRDefault="00234C1B" w:rsidP="006F68AA">
      <w:pPr>
        <w:ind w:left="850" w:right="650" w:firstLine="566"/>
        <w:rPr>
          <w:rFonts w:ascii="Century Gothic" w:hAnsi="Century Gothic"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 xml:space="preserve"> 03. November:</w:t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="006F68AA" w:rsidRPr="006F68AA">
        <w:rPr>
          <w:rFonts w:ascii="Century Gothic" w:hAnsi="Century Gothic"/>
          <w:b/>
          <w:i/>
          <w:color w:val="663300"/>
          <w:sz w:val="24"/>
          <w:szCs w:val="24"/>
        </w:rPr>
        <w:t xml:space="preserve">Todesengel </w:t>
      </w:r>
      <w:r w:rsidR="006F68AA" w:rsidRPr="006F68AA">
        <w:rPr>
          <w:rFonts w:ascii="Century Gothic" w:hAnsi="Century Gothic"/>
          <w:i/>
          <w:color w:val="663300"/>
          <w:sz w:val="24"/>
          <w:szCs w:val="24"/>
        </w:rPr>
        <w:t>(Römer 8,38-39)</w:t>
      </w:r>
    </w:p>
    <w:p w:rsidR="006F68AA" w:rsidRPr="006F68AA" w:rsidRDefault="006F68AA" w:rsidP="00234C1B">
      <w:pPr>
        <w:ind w:left="142" w:right="650"/>
        <w:rPr>
          <w:rFonts w:ascii="Century Gothic" w:hAnsi="Century Gothic"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>01. Dezember:</w:t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 xml:space="preserve">Wächterengel </w:t>
      </w:r>
      <w:r w:rsidRPr="006F68AA">
        <w:rPr>
          <w:rFonts w:ascii="Century Gothic" w:hAnsi="Century Gothic"/>
          <w:i/>
          <w:color w:val="663300"/>
          <w:sz w:val="24"/>
          <w:szCs w:val="24"/>
        </w:rPr>
        <w:t>(1. Mose 3,24)</w:t>
      </w:r>
    </w:p>
    <w:p w:rsidR="006F68AA" w:rsidRPr="006F68AA" w:rsidRDefault="006F68AA" w:rsidP="00234C1B">
      <w:pPr>
        <w:ind w:left="142" w:right="650"/>
        <w:rPr>
          <w:rFonts w:ascii="Century Gothic" w:hAnsi="Century Gothic"/>
          <w:b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>05. Januar:</w:t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 xml:space="preserve">Schutzengel </w:t>
      </w:r>
      <w:r w:rsidRPr="00A73D35">
        <w:rPr>
          <w:rFonts w:ascii="Century Gothic" w:hAnsi="Century Gothic"/>
          <w:i/>
          <w:color w:val="663300"/>
          <w:sz w:val="24"/>
          <w:szCs w:val="24"/>
        </w:rPr>
        <w:t>(Psalm 91,11-13)</w:t>
      </w:r>
    </w:p>
    <w:p w:rsidR="006F68AA" w:rsidRPr="00A73D35" w:rsidRDefault="006F68AA" w:rsidP="00234C1B">
      <w:pPr>
        <w:ind w:left="142" w:right="650"/>
        <w:rPr>
          <w:rFonts w:ascii="Century Gothic" w:hAnsi="Century Gothic"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>09. Februar:</w:t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 xml:space="preserve">Wüstenengel </w:t>
      </w:r>
      <w:r w:rsidRPr="00A73D35">
        <w:rPr>
          <w:rFonts w:ascii="Century Gothic" w:hAnsi="Century Gothic"/>
          <w:i/>
          <w:color w:val="663300"/>
          <w:sz w:val="24"/>
          <w:szCs w:val="24"/>
        </w:rPr>
        <w:t>(1. Könige 19,4-8)</w:t>
      </w:r>
    </w:p>
    <w:p w:rsidR="006F68AA" w:rsidRPr="00A73D35" w:rsidRDefault="006F68AA" w:rsidP="00234C1B">
      <w:pPr>
        <w:ind w:left="142" w:right="650"/>
        <w:rPr>
          <w:rFonts w:ascii="Century Gothic" w:hAnsi="Century Gothic"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>13. April:</w:t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 xml:space="preserve">Osterengel </w:t>
      </w:r>
      <w:r w:rsidRPr="00A73D35">
        <w:rPr>
          <w:rFonts w:ascii="Century Gothic" w:hAnsi="Century Gothic"/>
          <w:i/>
          <w:color w:val="663300"/>
          <w:sz w:val="24"/>
          <w:szCs w:val="24"/>
        </w:rPr>
        <w:t>(Matthäus 28,1-6a)</w:t>
      </w:r>
    </w:p>
    <w:p w:rsidR="006F68AA" w:rsidRPr="00A73D35" w:rsidRDefault="006F68AA" w:rsidP="00234C1B">
      <w:pPr>
        <w:ind w:left="142" w:right="650"/>
        <w:rPr>
          <w:rFonts w:ascii="Century Gothic" w:hAnsi="Century Gothic"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>04. Mai:</w:t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 xml:space="preserve">Bittengel </w:t>
      </w:r>
      <w:r w:rsidRPr="00A73D35">
        <w:rPr>
          <w:rFonts w:ascii="Century Gothic" w:hAnsi="Century Gothic"/>
          <w:i/>
          <w:color w:val="663300"/>
          <w:sz w:val="24"/>
          <w:szCs w:val="24"/>
        </w:rPr>
        <w:t>(Hiob 33,23-26)</w:t>
      </w:r>
    </w:p>
    <w:p w:rsidR="006F68AA" w:rsidRPr="00A73D35" w:rsidRDefault="006F68AA" w:rsidP="00234C1B">
      <w:pPr>
        <w:ind w:left="142" w:right="650"/>
        <w:rPr>
          <w:rFonts w:ascii="Century Gothic" w:hAnsi="Century Gothic"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>01. Juni:</w:t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 xml:space="preserve">Thronengel </w:t>
      </w:r>
      <w:r w:rsidRPr="00A73D35">
        <w:rPr>
          <w:rFonts w:ascii="Century Gothic" w:hAnsi="Century Gothic"/>
          <w:i/>
          <w:color w:val="663300"/>
          <w:sz w:val="24"/>
          <w:szCs w:val="24"/>
        </w:rPr>
        <w:t>(Jesaja 6,1-4)</w:t>
      </w:r>
    </w:p>
    <w:p w:rsidR="006F68AA" w:rsidRPr="00A73D35" w:rsidRDefault="006F68AA" w:rsidP="00234C1B">
      <w:pPr>
        <w:ind w:left="142" w:right="650"/>
        <w:rPr>
          <w:rFonts w:ascii="Century Gothic" w:hAnsi="Century Gothic"/>
          <w:i/>
          <w:color w:val="663300"/>
          <w:sz w:val="24"/>
          <w:szCs w:val="24"/>
        </w:rPr>
      </w:pP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>06. Juli:</w:t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</w:r>
      <w:r w:rsidRPr="006F68AA">
        <w:rPr>
          <w:rFonts w:ascii="Century Gothic" w:hAnsi="Century Gothic"/>
          <w:b/>
          <w:i/>
          <w:color w:val="663300"/>
          <w:sz w:val="24"/>
          <w:szCs w:val="24"/>
        </w:rPr>
        <w:tab/>
        <w:t xml:space="preserve">Reiseengel </w:t>
      </w:r>
      <w:r w:rsidRPr="00A73D35">
        <w:rPr>
          <w:rFonts w:ascii="Century Gothic" w:hAnsi="Century Gothic"/>
          <w:i/>
          <w:color w:val="663300"/>
          <w:sz w:val="24"/>
          <w:szCs w:val="24"/>
        </w:rPr>
        <w:t>(</w:t>
      </w:r>
      <w:proofErr w:type="spellStart"/>
      <w:r w:rsidRPr="00A73D35">
        <w:rPr>
          <w:rFonts w:ascii="Century Gothic" w:hAnsi="Century Gothic"/>
          <w:i/>
          <w:color w:val="663300"/>
          <w:sz w:val="24"/>
          <w:szCs w:val="24"/>
        </w:rPr>
        <w:t>Tobit</w:t>
      </w:r>
      <w:proofErr w:type="spellEnd"/>
      <w:r w:rsidRPr="00A73D35">
        <w:rPr>
          <w:rFonts w:ascii="Century Gothic" w:hAnsi="Century Gothic"/>
          <w:i/>
          <w:color w:val="663300"/>
          <w:sz w:val="24"/>
          <w:szCs w:val="24"/>
        </w:rPr>
        <w:t xml:space="preserve"> 6,2)</w:t>
      </w:r>
    </w:p>
    <w:p w:rsidR="006F68AA" w:rsidRDefault="006F68AA" w:rsidP="00234C1B">
      <w:pPr>
        <w:ind w:left="142" w:right="650"/>
        <w:rPr>
          <w:rFonts w:ascii="Century Gothic" w:hAnsi="Century Gothic"/>
          <w:i/>
          <w:color w:val="663300"/>
          <w:sz w:val="24"/>
          <w:szCs w:val="24"/>
        </w:rPr>
      </w:pPr>
    </w:p>
    <w:p w:rsidR="007B05B2" w:rsidRDefault="007B05B2" w:rsidP="0054068D">
      <w:pPr>
        <w:ind w:left="284" w:right="425"/>
        <w:jc w:val="center"/>
        <w:rPr>
          <w:rFonts w:ascii="Century Gothic" w:hAnsi="Century Gothic"/>
        </w:rPr>
      </w:pPr>
    </w:p>
    <w:p w:rsidR="00F119AC" w:rsidRDefault="00F119AC" w:rsidP="007B05B2">
      <w:pPr>
        <w:spacing w:line="240" w:lineRule="auto"/>
        <w:ind w:left="284" w:right="425"/>
        <w:jc w:val="center"/>
        <w:rPr>
          <w:rFonts w:ascii="Century Gothic" w:hAnsi="Century Gothic"/>
          <w:b/>
          <w:sz w:val="24"/>
          <w:szCs w:val="24"/>
        </w:rPr>
      </w:pPr>
    </w:p>
    <w:sectPr w:rsidR="00F119AC" w:rsidSect="0054068D">
      <w:pgSz w:w="16838" w:h="11906" w:orient="landscape" w:code="9"/>
      <w:pgMar w:top="284" w:right="111" w:bottom="720" w:left="142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079"/>
    <w:rsid w:val="0000551C"/>
    <w:rsid w:val="00040CF0"/>
    <w:rsid w:val="00077644"/>
    <w:rsid w:val="00150510"/>
    <w:rsid w:val="001517A4"/>
    <w:rsid w:val="00172D44"/>
    <w:rsid w:val="001839C7"/>
    <w:rsid w:val="001923D9"/>
    <w:rsid w:val="001B284E"/>
    <w:rsid w:val="001D52C1"/>
    <w:rsid w:val="001F50C0"/>
    <w:rsid w:val="001F7278"/>
    <w:rsid w:val="00211A08"/>
    <w:rsid w:val="00234C1B"/>
    <w:rsid w:val="00246C27"/>
    <w:rsid w:val="00253B72"/>
    <w:rsid w:val="00261FAF"/>
    <w:rsid w:val="002A4FDD"/>
    <w:rsid w:val="002F00E0"/>
    <w:rsid w:val="00353F6D"/>
    <w:rsid w:val="003779EE"/>
    <w:rsid w:val="003A0B6E"/>
    <w:rsid w:val="003C3301"/>
    <w:rsid w:val="004A5660"/>
    <w:rsid w:val="004A5D31"/>
    <w:rsid w:val="004D21C4"/>
    <w:rsid w:val="004F10C0"/>
    <w:rsid w:val="00502417"/>
    <w:rsid w:val="00516DA8"/>
    <w:rsid w:val="0054068D"/>
    <w:rsid w:val="005922A6"/>
    <w:rsid w:val="00596680"/>
    <w:rsid w:val="005D6686"/>
    <w:rsid w:val="005E62D1"/>
    <w:rsid w:val="00607FD5"/>
    <w:rsid w:val="006148DB"/>
    <w:rsid w:val="006156DB"/>
    <w:rsid w:val="0064373C"/>
    <w:rsid w:val="006609E1"/>
    <w:rsid w:val="006B39A8"/>
    <w:rsid w:val="006F68AA"/>
    <w:rsid w:val="007159A7"/>
    <w:rsid w:val="00716C5A"/>
    <w:rsid w:val="00756737"/>
    <w:rsid w:val="007B05B2"/>
    <w:rsid w:val="00860FF0"/>
    <w:rsid w:val="00892728"/>
    <w:rsid w:val="00A7314E"/>
    <w:rsid w:val="00A73D35"/>
    <w:rsid w:val="00AB124D"/>
    <w:rsid w:val="00AD531D"/>
    <w:rsid w:val="00B12406"/>
    <w:rsid w:val="00B372C3"/>
    <w:rsid w:val="00B378F9"/>
    <w:rsid w:val="00B61F2F"/>
    <w:rsid w:val="00B959D5"/>
    <w:rsid w:val="00BD6079"/>
    <w:rsid w:val="00C430BA"/>
    <w:rsid w:val="00C611A4"/>
    <w:rsid w:val="00C71160"/>
    <w:rsid w:val="00C80D7D"/>
    <w:rsid w:val="00C91A54"/>
    <w:rsid w:val="00C91CF7"/>
    <w:rsid w:val="00CB05D9"/>
    <w:rsid w:val="00D11254"/>
    <w:rsid w:val="00D47B17"/>
    <w:rsid w:val="00DC301C"/>
    <w:rsid w:val="00E1056C"/>
    <w:rsid w:val="00EE056B"/>
    <w:rsid w:val="00EE2E59"/>
    <w:rsid w:val="00F119AC"/>
    <w:rsid w:val="00F24AED"/>
    <w:rsid w:val="00F64E14"/>
    <w:rsid w:val="00F81EB3"/>
    <w:rsid w:val="00F8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6A8E3"/>
  <w15:chartTrackingRefBased/>
  <w15:docId w15:val="{882A7FA0-303B-4E71-9B97-13E5ED350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D607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64373C"/>
    <w:pPr>
      <w:keepNext/>
      <w:spacing w:line="360" w:lineRule="auto"/>
      <w:outlineLvl w:val="0"/>
    </w:pPr>
    <w:rPr>
      <w:rFonts w:ascii="Book Antiqua" w:hAnsi="Book Antiqua" w:cs="Arial"/>
      <w:b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64373C"/>
    <w:pPr>
      <w:keepNext/>
      <w:spacing w:line="300" w:lineRule="auto"/>
      <w:jc w:val="center"/>
      <w:outlineLvl w:val="1"/>
    </w:pPr>
    <w:rPr>
      <w:rFonts w:cs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64373C"/>
    <w:rPr>
      <w:rFonts w:ascii="Book Antiqua" w:eastAsia="Times New Roman" w:hAnsi="Book Antiqua" w:cs="Arial"/>
      <w:b/>
      <w:sz w:val="28"/>
      <w:szCs w:val="28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64373C"/>
    <w:rPr>
      <w:rFonts w:eastAsia="Times New Roman" w:cs="Arial"/>
      <w:b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BD607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0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079"/>
    <w:rPr>
      <w:rFonts w:ascii="Segoe UI" w:eastAsiaTheme="minorHAns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Bistum Augsburg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Dirmeier Veronika</dc:creator>
  <cp:keywords/>
  <dc:description/>
  <cp:lastModifiedBy>Fischer Elfriede</cp:lastModifiedBy>
  <cp:revision>8</cp:revision>
  <cp:lastPrinted>2025-09-29T12:48:00Z</cp:lastPrinted>
  <dcterms:created xsi:type="dcterms:W3CDTF">2024-07-18T07:17:00Z</dcterms:created>
  <dcterms:modified xsi:type="dcterms:W3CDTF">2025-09-29T13:02:00Z</dcterms:modified>
</cp:coreProperties>
</file>